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3" w:rsidRDefault="00B82283" w:rsidP="00B8228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B82283" w:rsidRPr="00CF2F1C" w:rsidRDefault="00B82283" w:rsidP="00B8228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F2F1C">
        <w:rPr>
          <w:rFonts w:ascii="Times New Roman" w:hAnsi="Times New Roman" w:cs="Times New Roman"/>
          <w:b/>
          <w:color w:val="000000"/>
          <w:sz w:val="28"/>
          <w:szCs w:val="28"/>
        </w:rPr>
        <w:t>Мотивация трудовой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82283" w:rsidRPr="00CF2F1C" w:rsidRDefault="00B82283" w:rsidP="00B822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283" w:rsidRPr="00CF2F1C" w:rsidRDefault="00B82283" w:rsidP="00B822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Субъекты и объекты мотивационной деятельности. Понятия «мотивации». Цели мотивационной политики.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Взаимосвязь понятий «нужда», «потребность», «мотив». Классификация потребностей и стимулов. Взаимосвязь понятий «мотив», «стимул», «вознаграждение».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Классификация зарубежных теорий мотивации. Аспекты мотивации в экономических теориях (А.Смита, К.Маркса).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Классификация зарубежных теорий мотивации. Биологические теории мотивации (теория гомеостатического поведения, теория оптимальной активации).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>Классификация зарубежных теорий мотивации. Когнитивные теории мотивации (теории врожденных способностей, теории атрибуции). Понятие локуса контроля в теориях мотивации.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Содержательные теории мотивации. Теория иерархии потребностей </w:t>
      </w:r>
      <w:proofErr w:type="spellStart"/>
      <w:r w:rsidRPr="00B82283">
        <w:rPr>
          <w:rFonts w:ascii="Times New Roman" w:eastAsia="Calibri" w:hAnsi="Times New Roman" w:cs="Times New Roman"/>
          <w:sz w:val="28"/>
          <w:szCs w:val="28"/>
        </w:rPr>
        <w:t>Маслоу</w:t>
      </w:r>
      <w:proofErr w:type="spellEnd"/>
      <w:r w:rsidRPr="00B82283">
        <w:rPr>
          <w:rFonts w:ascii="Times New Roman" w:eastAsia="Calibri" w:hAnsi="Times New Roman" w:cs="Times New Roman"/>
          <w:sz w:val="28"/>
          <w:szCs w:val="28"/>
        </w:rPr>
        <w:t>, ее применимость и недостатки.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Содержательные теории мотивации. Теории мотивации </w:t>
      </w:r>
      <w:proofErr w:type="spellStart"/>
      <w:r w:rsidRPr="00B82283">
        <w:rPr>
          <w:rFonts w:ascii="Times New Roman" w:eastAsia="Calibri" w:hAnsi="Times New Roman" w:cs="Times New Roman"/>
          <w:sz w:val="28"/>
          <w:szCs w:val="28"/>
        </w:rPr>
        <w:t>Макклеланда</w:t>
      </w:r>
      <w:proofErr w:type="spellEnd"/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82283">
        <w:rPr>
          <w:rFonts w:ascii="Times New Roman" w:eastAsia="Calibri" w:hAnsi="Times New Roman" w:cs="Times New Roman"/>
          <w:sz w:val="28"/>
          <w:szCs w:val="28"/>
        </w:rPr>
        <w:t>Альдерфера</w:t>
      </w:r>
      <w:proofErr w:type="spellEnd"/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Содержательные теории мотивации. Двухфакторная теория мотивации </w:t>
      </w:r>
      <w:proofErr w:type="spellStart"/>
      <w:r w:rsidRPr="00B82283">
        <w:rPr>
          <w:rFonts w:ascii="Times New Roman" w:eastAsia="Calibri" w:hAnsi="Times New Roman" w:cs="Times New Roman"/>
          <w:sz w:val="28"/>
          <w:szCs w:val="28"/>
        </w:rPr>
        <w:t>Герцберга</w:t>
      </w:r>
      <w:proofErr w:type="spellEnd"/>
      <w:r w:rsidRPr="00B82283">
        <w:rPr>
          <w:rFonts w:ascii="Times New Roman" w:eastAsia="Calibri" w:hAnsi="Times New Roman" w:cs="Times New Roman"/>
          <w:sz w:val="28"/>
          <w:szCs w:val="28"/>
        </w:rPr>
        <w:t>, ее применимость и недостатки.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Процессуальные теории мотивации. Теория мотивации </w:t>
      </w:r>
      <w:proofErr w:type="spellStart"/>
      <w:r w:rsidRPr="00B82283">
        <w:rPr>
          <w:rFonts w:ascii="Times New Roman" w:eastAsia="Calibri" w:hAnsi="Times New Roman" w:cs="Times New Roman"/>
          <w:sz w:val="28"/>
          <w:szCs w:val="28"/>
        </w:rPr>
        <w:t>Врума</w:t>
      </w:r>
      <w:proofErr w:type="spellEnd"/>
      <w:r w:rsidRPr="00B82283">
        <w:rPr>
          <w:rFonts w:ascii="Times New Roman" w:eastAsia="Calibri" w:hAnsi="Times New Roman" w:cs="Times New Roman"/>
          <w:sz w:val="28"/>
          <w:szCs w:val="28"/>
        </w:rPr>
        <w:t>, ее применимость и недостатки.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Процессуальные теории мотивации. Теория мотивации </w:t>
      </w:r>
      <w:proofErr w:type="spellStart"/>
      <w:r w:rsidRPr="00B82283">
        <w:rPr>
          <w:rFonts w:ascii="Times New Roman" w:eastAsia="Calibri" w:hAnsi="Times New Roman" w:cs="Times New Roman"/>
          <w:sz w:val="28"/>
          <w:szCs w:val="28"/>
        </w:rPr>
        <w:t>Лоулера-Портера</w:t>
      </w:r>
      <w:proofErr w:type="spellEnd"/>
      <w:r w:rsidRPr="00B82283">
        <w:rPr>
          <w:rFonts w:ascii="Times New Roman" w:eastAsia="Calibri" w:hAnsi="Times New Roman" w:cs="Times New Roman"/>
          <w:sz w:val="28"/>
          <w:szCs w:val="28"/>
        </w:rPr>
        <w:t>, ее применимость и недостатки.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>Процессуальные теории мотивации. Теории справедливости Адамса, ее применимость и недостатки.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Исторический контекст зарождения теорий мотивации в России. Основные аспекты мотивации в теории НОТ </w:t>
      </w:r>
      <w:proofErr w:type="spellStart"/>
      <w:r w:rsidRPr="00B82283">
        <w:rPr>
          <w:rFonts w:ascii="Times New Roman" w:eastAsia="Calibri" w:hAnsi="Times New Roman" w:cs="Times New Roman"/>
          <w:sz w:val="28"/>
          <w:szCs w:val="28"/>
        </w:rPr>
        <w:t>Гастева</w:t>
      </w:r>
      <w:proofErr w:type="spellEnd"/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82283">
        <w:rPr>
          <w:rFonts w:ascii="Times New Roman" w:eastAsia="Calibri" w:hAnsi="Times New Roman" w:cs="Times New Roman"/>
          <w:sz w:val="28"/>
          <w:szCs w:val="28"/>
        </w:rPr>
        <w:t>Керженцева</w:t>
      </w:r>
      <w:proofErr w:type="spellEnd"/>
      <w:r w:rsidRPr="00B822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>Развитие теорий мотивации во второй половине ХХ века. Основные теории мотивации (мотивация на основе базовых потребностей, теория мотивов отношения к труду, теория мотивационного комплекса трудовой деятельности).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Современные тенденции развития теории мотивации. Современные теории мотивации (теория мотивации уровнем мотивации, теории ценностной мотивации).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Понятие организации как открытой </w:t>
      </w:r>
      <w:proofErr w:type="spellStart"/>
      <w:r w:rsidRPr="00B82283">
        <w:rPr>
          <w:rFonts w:ascii="Times New Roman" w:eastAsia="Calibri" w:hAnsi="Times New Roman" w:cs="Times New Roman"/>
          <w:sz w:val="28"/>
          <w:szCs w:val="28"/>
        </w:rPr>
        <w:t>социокультурной</w:t>
      </w:r>
      <w:proofErr w:type="spellEnd"/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 системы. Научные направления в русле </w:t>
      </w:r>
      <w:proofErr w:type="spellStart"/>
      <w:r w:rsidRPr="00B82283">
        <w:rPr>
          <w:rFonts w:ascii="Times New Roman" w:eastAsia="Calibri" w:hAnsi="Times New Roman" w:cs="Times New Roman"/>
          <w:sz w:val="28"/>
          <w:szCs w:val="28"/>
        </w:rPr>
        <w:t>социокультурного</w:t>
      </w:r>
      <w:proofErr w:type="spellEnd"/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 подхода к управлению организацией.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Взаимосвязь понятий «национальная культура», «деловая культура», «организационная культура». Подходы к классификации уровней культуры  Шейна, Шнейдера, Пригожина.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Параметры анализа национальной культуры.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Характеристика национальной культуры англо-американского типа и ее влияние на систему мотивации.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Характеристика национальной культуры романского (европейского) типа и ее влияние на систему мотивации.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Характеристика национальной культуры японского типа и ее влияние на систему мотивации.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Характеристика российской национальной культуры и ее влияние на систему мотивации.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Определение понятий «мотивационная политика», «мотивационный механизм», «метод стимулирования» и их взаимосвязь.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>Алгоритм формирования мотивационного механизма на предприятии.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Классификация факторов мотивации. Выявление внутренних факторов (методика С. Ивановой, методика </w:t>
      </w:r>
      <w:proofErr w:type="spellStart"/>
      <w:r w:rsidRPr="00B82283">
        <w:rPr>
          <w:rFonts w:ascii="Times New Roman" w:eastAsia="Calibri" w:hAnsi="Times New Roman" w:cs="Times New Roman"/>
          <w:sz w:val="28"/>
          <w:szCs w:val="28"/>
        </w:rPr>
        <w:t>И.Герчикова</w:t>
      </w:r>
      <w:proofErr w:type="spellEnd"/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Внутренние факторы мотивации сотрудника. Фундаментальные особенности людей.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Теория компетенций </w:t>
      </w:r>
      <w:proofErr w:type="spellStart"/>
      <w:r w:rsidRPr="00B82283">
        <w:rPr>
          <w:rFonts w:ascii="Times New Roman" w:eastAsia="Calibri" w:hAnsi="Times New Roman" w:cs="Times New Roman"/>
          <w:sz w:val="28"/>
          <w:szCs w:val="28"/>
        </w:rPr>
        <w:t>МакКлелланда</w:t>
      </w:r>
      <w:proofErr w:type="spellEnd"/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 и Спенсеров: базовые качества индивидов (мотивы, психофизиологические особенности, </w:t>
      </w:r>
      <w:proofErr w:type="spellStart"/>
      <w:proofErr w:type="gramStart"/>
      <w:r w:rsidRPr="00B82283">
        <w:rPr>
          <w:rFonts w:ascii="Times New Roman" w:eastAsia="Calibri" w:hAnsi="Times New Roman" w:cs="Times New Roman"/>
          <w:sz w:val="28"/>
          <w:szCs w:val="28"/>
        </w:rPr>
        <w:t>Я-концепция</w:t>
      </w:r>
      <w:proofErr w:type="spellEnd"/>
      <w:proofErr w:type="gramEnd"/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, навыки и знания).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>Внешние факторы мотивации сотрудника (факторы внутренней среды предприятия)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>Внешние факторы мотивации сотрудника (факторы внешней среды предприятия)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Сущность и функции заработной платы. Государственное регулирование оплаты труда.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Классификация систем и форм оплаты труда.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>Регламентирование формы оплаты труда на российских предприятиях.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Нефинансовые методы </w:t>
      </w:r>
      <w:r w:rsidRPr="00B82283">
        <w:rPr>
          <w:rFonts w:ascii="Times New Roman" w:eastAsia="Calibri" w:hAnsi="Times New Roman" w:cs="Times New Roman"/>
          <w:bCs/>
          <w:sz w:val="28"/>
          <w:szCs w:val="28"/>
        </w:rPr>
        <w:t>стимулирования</w:t>
      </w: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>Понятие компенсационного пакета. Особенности формирования компенсационного пакета на российских предприятиях.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Мотивационное воздействие распределения ролей.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Мотивационное воздействие корпоративной культуры.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Понятие стратегии и тактики формирования мотивационного механизма.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Развитие системы </w:t>
      </w:r>
      <w:r w:rsidRPr="00B82283">
        <w:rPr>
          <w:rFonts w:ascii="Times New Roman" w:eastAsia="Calibri" w:hAnsi="Times New Roman" w:cs="Times New Roman"/>
          <w:bCs/>
          <w:sz w:val="28"/>
          <w:szCs w:val="28"/>
        </w:rPr>
        <w:t xml:space="preserve">стимулирования </w:t>
      </w:r>
      <w:r w:rsidRPr="00B82283">
        <w:rPr>
          <w:rFonts w:ascii="Times New Roman" w:eastAsia="Calibri" w:hAnsi="Times New Roman" w:cs="Times New Roman"/>
          <w:sz w:val="28"/>
          <w:szCs w:val="28"/>
        </w:rPr>
        <w:t>в российской практике.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Основные проблемы и ошибки формирования и управления системой </w:t>
      </w:r>
      <w:r w:rsidRPr="00B82283">
        <w:rPr>
          <w:rFonts w:ascii="Times New Roman" w:eastAsia="Calibri" w:hAnsi="Times New Roman" w:cs="Times New Roman"/>
          <w:bCs/>
          <w:sz w:val="28"/>
          <w:szCs w:val="28"/>
        </w:rPr>
        <w:t>стимулирования</w:t>
      </w: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Целевые установки мотивационного процесса с точки зрения организации: максимальное извлечение результатов от деятельности персонала, развитие интеллектуального капитала.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Целевые установки мотивационного процесса с точки зрения персонала: развитие человеческих ресурсов, формирование приверженности персонала. </w:t>
      </w:r>
    </w:p>
    <w:p w:rsidR="00B82283" w:rsidRPr="00B82283" w:rsidRDefault="00B82283" w:rsidP="00B82283">
      <w:pPr>
        <w:numPr>
          <w:ilvl w:val="0"/>
          <w:numId w:val="1"/>
        </w:numPr>
        <w:tabs>
          <w:tab w:val="clear" w:pos="1429"/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3">
        <w:rPr>
          <w:rFonts w:ascii="Times New Roman" w:eastAsia="Calibri" w:hAnsi="Times New Roman" w:cs="Times New Roman"/>
          <w:sz w:val="28"/>
          <w:szCs w:val="28"/>
        </w:rPr>
        <w:t xml:space="preserve">Взаимное влияние целевых установок персонала и организации, стратегических целей и возможностей организации, системы мотивации. </w:t>
      </w:r>
    </w:p>
    <w:p w:rsidR="00707AF9" w:rsidRDefault="00707AF9"/>
    <w:sectPr w:rsidR="00707AF9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089"/>
    <w:multiLevelType w:val="hybridMultilevel"/>
    <w:tmpl w:val="14BE2EE8"/>
    <w:lvl w:ilvl="0" w:tplc="FB3A869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2283"/>
    <w:rsid w:val="0004773A"/>
    <w:rsid w:val="00707AF9"/>
    <w:rsid w:val="008C57CF"/>
    <w:rsid w:val="00B82283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2017-02-08T12:21:00Z</dcterms:created>
  <dcterms:modified xsi:type="dcterms:W3CDTF">2017-02-08T12:23:00Z</dcterms:modified>
</cp:coreProperties>
</file>